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001A23">
        <w:rPr>
          <w:rFonts w:ascii="Times New Roman" w:hAnsi="Times New Roman" w:cs="Times New Roman"/>
          <w:b/>
          <w:color w:val="C00000"/>
          <w:sz w:val="28"/>
          <w:szCs w:val="28"/>
        </w:rPr>
        <w:t>Do szkoły!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40439C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56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548DD4" w:themeColor="text2" w:themeTint="99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9C">
        <w:rPr>
          <w:rStyle w:val="Pogrubienie"/>
          <w:color w:val="548DD4" w:themeColor="text2" w:themeTint="99"/>
          <w:sz w:val="32"/>
          <w:szCs w:val="32"/>
        </w:rPr>
        <w:t>Bezpieczeństwo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b/>
          <w:bCs/>
        </w:rPr>
        <w:t>1. Praca z wierszem Bezpieczne opalanie Barbary Szelągowskiej i Wakacyjne rady Wiery Badalskiej- rozmowa dotycząca prawidłowego zachowania się podczas wakacji.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b/>
          <w:bCs/>
          <w:sz w:val="28"/>
          <w:szCs w:val="28"/>
          <w:shd w:val="clear" w:color="auto" w:fill="FFFFFF"/>
        </w:rPr>
        <w:t>Bezpieczne opalanie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i/>
          <w:iCs/>
          <w:caps/>
          <w:shd w:val="clear" w:color="auto" w:fill="FFFFFF"/>
        </w:rPr>
        <w:t>Barbara szelągowska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shd w:val="clear" w:color="auto" w:fill="FFFFFF"/>
        </w:rPr>
        <w:t>Choć na plaży piasek parzy.</w:t>
      </w:r>
      <w:r>
        <w:rPr>
          <w:shd w:val="clear" w:color="auto" w:fill="FFFFFF"/>
        </w:rPr>
        <w:br/>
        <w:t>My się słońca nie boimy</w:t>
      </w:r>
      <w:r>
        <w:rPr>
          <w:shd w:val="clear" w:color="auto" w:fill="FFFFFF"/>
        </w:rPr>
        <w:br/>
        <w:t>Bo nas chroni krem z filtrami.</w:t>
      </w:r>
      <w:r>
        <w:rPr>
          <w:shd w:val="clear" w:color="auto" w:fill="FFFFFF"/>
        </w:rPr>
        <w:br/>
        <w:t>Smarujemy się nim sami!</w:t>
      </w:r>
      <w:r>
        <w:rPr>
          <w:shd w:val="clear" w:color="auto" w:fill="FFFFFF"/>
        </w:rPr>
        <w:br/>
        <w:t>Bo mam czapkę taką z daszkiem,</w:t>
      </w:r>
      <w:r>
        <w:rPr>
          <w:shd w:val="clear" w:color="auto" w:fill="FFFFFF"/>
        </w:rPr>
        <w:br/>
        <w:t>A siostrzyczka ma kapelusz.</w:t>
      </w:r>
      <w:r>
        <w:rPr>
          <w:shd w:val="clear" w:color="auto" w:fill="FFFFFF"/>
        </w:rPr>
        <w:br/>
        <w:t>Na wakacjach – to wam powiem</w:t>
      </w:r>
      <w:r>
        <w:rPr>
          <w:shd w:val="clear" w:color="auto" w:fill="FFFFFF"/>
        </w:rPr>
        <w:br/>
        <w:t>Trzeba także dbać o zdrowie!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t> 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b/>
          <w:bCs/>
          <w:sz w:val="28"/>
          <w:szCs w:val="28"/>
          <w:shd w:val="clear" w:color="auto" w:fill="FFFFFF"/>
        </w:rPr>
        <w:t>Wakacyjne rady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i/>
          <w:iCs/>
          <w:shd w:val="clear" w:color="auto" w:fill="FFFFFF"/>
        </w:rPr>
        <w:t>Wiera Badalska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t> </w:t>
      </w:r>
    </w:p>
    <w:p w:rsidR="0040439C" w:rsidRDefault="0040439C" w:rsidP="0040439C">
      <w:pPr>
        <w:pStyle w:val="NormalnyWeb"/>
        <w:spacing w:before="0" w:beforeAutospacing="0" w:after="200" w:afterAutospacing="0"/>
        <w:jc w:val="center"/>
      </w:pPr>
      <w:r>
        <w:rPr>
          <w:color w:val="000000"/>
          <w:shd w:val="clear" w:color="auto" w:fill="FEF8E4"/>
        </w:rPr>
        <w:t>Głowa nie jest od parady</w:t>
      </w:r>
      <w:r>
        <w:rPr>
          <w:rFonts w:ascii="Calibri" w:hAnsi="Calibri"/>
          <w:sz w:val="22"/>
          <w:szCs w:val="22"/>
          <w:shd w:val="clear" w:color="auto" w:fill="FFFFFF"/>
        </w:rPr>
        <w:br/>
      </w:r>
      <w:r>
        <w:rPr>
          <w:color w:val="000000"/>
          <w:shd w:val="clear" w:color="auto" w:fill="FEF8E4"/>
        </w:rPr>
        <w:t>I służyć Ci musi dalej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Dbaj więc o nią i osłaniaj,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Kiedy słońce pali.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Płynie w rzece woda,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Chłodna, bystra, czysta.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lastRenderedPageBreak/>
        <w:t>Tylko przy dorosłych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Z kąpieli korzystaj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Jagody nieznane,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Gdy zobaczysz w borze,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Nie zrywaj! Nie zjadaj,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Bo zatruć się możesz.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Biegać boso – przyjemnie,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Ale ważna rada: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Idąc na wycieczkę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EF8E4"/>
        </w:rPr>
        <w:t>Dobre buty wkładaj.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t> 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t xml:space="preserve">Rozmowa z dzieci na temat treści wierszy: 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i/>
          <w:iCs/>
        </w:rPr>
        <w:t xml:space="preserve">O czym należy pamiętać, wyjeżdżając na wakacje? 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i/>
          <w:iCs/>
        </w:rPr>
        <w:t xml:space="preserve">Jakie rady usłyszeliście w obu wierszach? 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i/>
          <w:iCs/>
        </w:rPr>
        <w:t>Co to znaczy, że należy zawsze myśleć?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b/>
          <w:bCs/>
        </w:rPr>
        <w:t>2. Praca w KP 4.32 – opowiadanie obrazków sytuacyjnych, odczytywanie wakacyjnych porad.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rPr>
          <w:b/>
          <w:bCs/>
        </w:rPr>
        <w:t xml:space="preserve">3. </w:t>
      </w:r>
      <w:r>
        <w:t xml:space="preserve"> „Bezpieczne wakacje”- burza mózgów- rozmowa z dziećmi. Rodzic prosi, aby dziecko zastanowiło się nad tym, jak należy zachowywać się, gdy jesteśmy nad morzem, jeziorem, rzeką, stawem, w górach lub w dużym mieście razem z rodzicami podczas wakacji, by nie wydarzył się wypadek i wakacje były bezpieczne.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t>4. PiL 79- rozwiązywanie zadań matematycznych; kolorowanie według kodu.</w:t>
      </w:r>
    </w:p>
    <w:p w:rsidR="0040439C" w:rsidRDefault="0040439C" w:rsidP="0040439C">
      <w:pPr>
        <w:pStyle w:val="NormalnyWeb"/>
        <w:spacing w:before="0" w:beforeAutospacing="0" w:after="200" w:afterAutospacing="0"/>
      </w:pPr>
      <w:r>
        <w:t> </w:t>
      </w:r>
    </w:p>
    <w:p w:rsidR="0040439C" w:rsidRDefault="0040439C" w:rsidP="00427BB5">
      <w:pPr>
        <w:rPr>
          <w:rStyle w:val="Pogrubienie"/>
          <w:color w:val="00B0F0"/>
          <w:sz w:val="32"/>
          <w:szCs w:val="32"/>
        </w:rPr>
      </w:pPr>
    </w:p>
    <w:p w:rsidR="00705E38" w:rsidRPr="00001A23" w:rsidRDefault="00705E38" w:rsidP="003D1EB5">
      <w:pPr>
        <w:rPr>
          <w:sz w:val="24"/>
          <w:szCs w:val="24"/>
        </w:rPr>
      </w:pPr>
    </w:p>
    <w:sectPr w:rsidR="00705E38" w:rsidRPr="00001A2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C3" w:rsidRDefault="006231C3" w:rsidP="00860366">
      <w:pPr>
        <w:spacing w:after="0" w:line="240" w:lineRule="auto"/>
      </w:pPr>
      <w:r>
        <w:separator/>
      </w:r>
    </w:p>
  </w:endnote>
  <w:endnote w:type="continuationSeparator" w:id="1">
    <w:p w:rsidR="006231C3" w:rsidRDefault="006231C3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C3" w:rsidRDefault="006231C3" w:rsidP="00860366">
      <w:pPr>
        <w:spacing w:after="0" w:line="240" w:lineRule="auto"/>
      </w:pPr>
      <w:r>
        <w:separator/>
      </w:r>
    </w:p>
  </w:footnote>
  <w:footnote w:type="continuationSeparator" w:id="1">
    <w:p w:rsidR="006231C3" w:rsidRDefault="006231C3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01A23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04A3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97B00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0439C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67EF0"/>
    <w:rsid w:val="005709BF"/>
    <w:rsid w:val="005767B3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231C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05E38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A384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840C8"/>
    <w:rsid w:val="009844A2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E0F40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62D5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388D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2020-06-22T09:50:00Z</dcterms:created>
  <dcterms:modified xsi:type="dcterms:W3CDTF">2020-06-22T09:50:00Z</dcterms:modified>
</cp:coreProperties>
</file>