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AD" w:rsidRDefault="008E287C">
      <w:r>
        <w:rPr>
          <w:noProof/>
        </w:rPr>
        <w:drawing>
          <wp:inline distT="0" distB="0" distL="0" distR="0">
            <wp:extent cx="5760720" cy="2430304"/>
            <wp:effectExtent l="0" t="0" r="0" b="8255"/>
            <wp:docPr id="1" name="Obraz 1" descr="Granatowa grafika z tekstem: &quot;Zmiany na egzaminie ósmoklasisty i egzaminie maturalnym w 2021 r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atowa grafika z tekstem: &quot;Zmiany na egzaminie ósmoklasisty i egzaminie maturalnym w 2021 r.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7C" w:rsidRDefault="008E287C"/>
    <w:p w:rsidR="008E287C" w:rsidRDefault="008E287C"/>
    <w:p w:rsidR="008E287C" w:rsidRDefault="008E287C" w:rsidP="008E287C">
      <w:pPr>
        <w:pStyle w:val="NormalnyWeb"/>
      </w:pPr>
      <w: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p w:rsidR="008E287C" w:rsidRDefault="008E287C" w:rsidP="008E287C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>
          <w:rPr>
            <w:rStyle w:val="Pogrubienie"/>
            <w:color w:val="0000FF"/>
            <w:u w:val="single"/>
          </w:rPr>
          <w:t>za</w:t>
        </w:r>
        <w:r>
          <w:rPr>
            <w:rStyle w:val="Pogrubienie"/>
            <w:color w:val="0000FF"/>
            <w:u w:val="single"/>
          </w:rPr>
          <w:t>ł</w:t>
        </w:r>
        <w:r>
          <w:rPr>
            <w:rStyle w:val="Pogrubienie"/>
            <w:color w:val="0000FF"/>
            <w:u w:val="single"/>
          </w:rPr>
          <w:t>ącznik nr 1</w:t>
        </w:r>
      </w:hyperlink>
      <w:r>
        <w:t xml:space="preserve"> zawierający wymagania egzaminacyjne na egzamin ósmoklasisty obowiązujące w 2021 r.,</w:t>
      </w:r>
    </w:p>
    <w:p w:rsidR="008E287C" w:rsidRPr="008E287C" w:rsidRDefault="008E287C" w:rsidP="008E287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E287C">
        <w:rPr>
          <w:b/>
          <w:bCs/>
          <w:sz w:val="27"/>
          <w:szCs w:val="27"/>
        </w:rPr>
        <w:t>Egzamin ósmoklasisty w 2021 r.</w:t>
      </w:r>
      <w:bookmarkStart w:id="0" w:name="_GoBack"/>
      <w:bookmarkEnd w:id="0"/>
    </w:p>
    <w:p w:rsidR="008E287C" w:rsidRPr="008E287C" w:rsidRDefault="008E287C" w:rsidP="008E287C">
      <w:pPr>
        <w:spacing w:before="100" w:beforeAutospacing="1" w:after="100" w:afterAutospacing="1"/>
        <w:outlineLvl w:val="3"/>
        <w:rPr>
          <w:b/>
          <w:bCs/>
        </w:rPr>
      </w:pPr>
      <w:r w:rsidRPr="008E287C">
        <w:rPr>
          <w:b/>
          <w:bCs/>
        </w:rPr>
        <w:t>Język polski</w:t>
      </w:r>
    </w:p>
    <w:p w:rsidR="008E287C" w:rsidRPr="008E287C" w:rsidRDefault="008E287C" w:rsidP="008E287C">
      <w:pPr>
        <w:numPr>
          <w:ilvl w:val="0"/>
          <w:numId w:val="2"/>
        </w:numPr>
        <w:spacing w:before="100" w:beforeAutospacing="1" w:after="100" w:afterAutospacing="1"/>
      </w:pPr>
      <w:r w:rsidRPr="008E287C">
        <w:t xml:space="preserve">Przeprowadzany na podstawie </w:t>
      </w:r>
      <w:r w:rsidRPr="008E287C">
        <w:rPr>
          <w:b/>
          <w:bCs/>
        </w:rPr>
        <w:t>wymagań egzaminacyjnych</w:t>
      </w:r>
      <w:r w:rsidRPr="008E287C">
        <w:t>, zawierających ograniczony zakres wymagań podstawy programowej, w tym skróconą listę lektur obowiązkowych.</w:t>
      </w:r>
    </w:p>
    <w:p w:rsidR="008E287C" w:rsidRPr="008E287C" w:rsidRDefault="008E287C" w:rsidP="008E287C">
      <w:pPr>
        <w:numPr>
          <w:ilvl w:val="0"/>
          <w:numId w:val="2"/>
        </w:numPr>
        <w:spacing w:before="100" w:beforeAutospacing="1" w:after="100" w:afterAutospacing="1"/>
      </w:pPr>
      <w:r w:rsidRPr="008E287C">
        <w:t xml:space="preserve">Czas trwania: </w:t>
      </w:r>
      <w:r w:rsidRPr="008E287C">
        <w:rPr>
          <w:b/>
          <w:bCs/>
        </w:rPr>
        <w:t>120 minut</w:t>
      </w:r>
      <w:r w:rsidRPr="008E287C">
        <w:t>.</w:t>
      </w:r>
    </w:p>
    <w:p w:rsidR="008E287C" w:rsidRPr="008E287C" w:rsidRDefault="008E287C" w:rsidP="008E287C">
      <w:pPr>
        <w:numPr>
          <w:ilvl w:val="0"/>
          <w:numId w:val="2"/>
        </w:numPr>
        <w:spacing w:before="100" w:beforeAutospacing="1" w:after="100" w:afterAutospacing="1"/>
      </w:pPr>
      <w:r w:rsidRPr="008E287C">
        <w:t xml:space="preserve">Za rozwiązanie zadań można uzyskać maksymalnie </w:t>
      </w:r>
      <w:r w:rsidRPr="008E287C">
        <w:rPr>
          <w:b/>
          <w:bCs/>
        </w:rPr>
        <w:t>45 punktów</w:t>
      </w:r>
      <w:r w:rsidRPr="008E287C">
        <w:t xml:space="preserve"> (5 pkt mniej niż w latach ubiegłych), w tym:</w:t>
      </w:r>
      <w:r w:rsidRPr="008E287C">
        <w:br/>
      </w:r>
      <w:r w:rsidRPr="008E287C">
        <w:rPr>
          <w:b/>
          <w:bCs/>
        </w:rPr>
        <w:t>część 1:</w:t>
      </w:r>
      <w:r w:rsidRPr="008E287C">
        <w:t xml:space="preserve"> czytanie ze zrozumieniem, argumentowanie, znajomość i rozumienie utworów literackich, interpretacja tekstów kultury, znajomość zasad i posługiwanie się poprawną polszczyzną – 25 pkt (ok. 20 zadań opartych na dwóch tekstach; ok. 50 proc. zadań otwartych),</w:t>
      </w:r>
      <w:r w:rsidRPr="008E287C">
        <w:br/>
      </w:r>
      <w:r w:rsidRPr="008E287C">
        <w:rPr>
          <w:b/>
          <w:bCs/>
        </w:rPr>
        <w:t>część 2:</w:t>
      </w:r>
      <w:r w:rsidRPr="008E287C">
        <w:t xml:space="preserve"> wypracowanie – 20 pkt.</w:t>
      </w:r>
    </w:p>
    <w:p w:rsidR="008E287C" w:rsidRPr="008E287C" w:rsidRDefault="008E287C" w:rsidP="008E287C">
      <w:pPr>
        <w:numPr>
          <w:ilvl w:val="0"/>
          <w:numId w:val="2"/>
        </w:numPr>
        <w:spacing w:before="100" w:beforeAutospacing="1" w:after="100" w:afterAutospacing="1"/>
      </w:pPr>
      <w:r w:rsidRPr="008E287C">
        <w:t xml:space="preserve">Temat </w:t>
      </w:r>
      <w:r w:rsidRPr="008E287C">
        <w:rPr>
          <w:b/>
          <w:bCs/>
        </w:rPr>
        <w:t>wypracowania</w:t>
      </w:r>
      <w:r w:rsidRPr="008E287C">
        <w:t xml:space="preserve"> do wyboru spośród dwóch: rozprawka albo opowiadanie.</w:t>
      </w:r>
    </w:p>
    <w:p w:rsidR="008E287C" w:rsidRPr="008E287C" w:rsidRDefault="008E287C" w:rsidP="008E287C">
      <w:pPr>
        <w:numPr>
          <w:ilvl w:val="0"/>
          <w:numId w:val="2"/>
        </w:numPr>
        <w:spacing w:before="100" w:beforeAutospacing="1" w:after="100" w:afterAutospacing="1"/>
      </w:pPr>
      <w:r w:rsidRPr="008E287C">
        <w:t xml:space="preserve">W wypracowaniu uczeń może odnieść się do </w:t>
      </w:r>
      <w:r w:rsidRPr="008E287C">
        <w:rPr>
          <w:b/>
          <w:bCs/>
        </w:rPr>
        <w:t>dowolnej lektury obowiązkowej</w:t>
      </w:r>
      <w:r w:rsidRPr="008E287C">
        <w:t xml:space="preserve"> spełniającej warunki tematu.</w:t>
      </w:r>
    </w:p>
    <w:p w:rsidR="008E287C" w:rsidRPr="008E287C" w:rsidRDefault="008E287C" w:rsidP="008E287C">
      <w:pPr>
        <w:spacing w:before="100" w:beforeAutospacing="1" w:after="100" w:afterAutospacing="1"/>
        <w:outlineLvl w:val="3"/>
        <w:rPr>
          <w:b/>
          <w:bCs/>
        </w:rPr>
      </w:pPr>
      <w:r w:rsidRPr="008E287C">
        <w:rPr>
          <w:b/>
          <w:bCs/>
        </w:rPr>
        <w:t>Matematyka</w:t>
      </w:r>
    </w:p>
    <w:p w:rsidR="008E287C" w:rsidRPr="008E287C" w:rsidRDefault="008E287C" w:rsidP="008E287C">
      <w:pPr>
        <w:numPr>
          <w:ilvl w:val="0"/>
          <w:numId w:val="3"/>
        </w:numPr>
        <w:spacing w:before="100" w:beforeAutospacing="1" w:after="100" w:afterAutospacing="1"/>
      </w:pPr>
      <w:r w:rsidRPr="008E287C">
        <w:t xml:space="preserve">Przeprowadzany na podstawie </w:t>
      </w:r>
      <w:r w:rsidRPr="008E287C">
        <w:rPr>
          <w:b/>
          <w:bCs/>
        </w:rPr>
        <w:t>wymagań egzaminacyjnych</w:t>
      </w:r>
      <w:r w:rsidRPr="008E287C">
        <w:t>, zawierających ograniczony zakres wymagań podstawy programowej (np. bez zadań dotyczących dowodów geometrycznych, ograniczone wymagania dotyczące działań na pierwiastkach, stereometrii).</w:t>
      </w:r>
    </w:p>
    <w:p w:rsidR="008E287C" w:rsidRPr="008E287C" w:rsidRDefault="008E287C" w:rsidP="008E287C">
      <w:pPr>
        <w:numPr>
          <w:ilvl w:val="0"/>
          <w:numId w:val="3"/>
        </w:numPr>
        <w:spacing w:before="100" w:beforeAutospacing="1" w:after="100" w:afterAutospacing="1"/>
      </w:pPr>
      <w:r w:rsidRPr="008E287C">
        <w:lastRenderedPageBreak/>
        <w:t xml:space="preserve">Czas trwania: </w:t>
      </w:r>
      <w:r w:rsidRPr="008E287C">
        <w:rPr>
          <w:b/>
          <w:bCs/>
        </w:rPr>
        <w:t>100 minut</w:t>
      </w:r>
      <w:r w:rsidRPr="008E287C">
        <w:t>.</w:t>
      </w:r>
    </w:p>
    <w:p w:rsidR="008E287C" w:rsidRPr="008E287C" w:rsidRDefault="008E287C" w:rsidP="008E287C">
      <w:pPr>
        <w:numPr>
          <w:ilvl w:val="0"/>
          <w:numId w:val="3"/>
        </w:numPr>
        <w:spacing w:before="100" w:beforeAutospacing="1" w:after="100" w:afterAutospacing="1"/>
      </w:pPr>
      <w:r w:rsidRPr="008E287C">
        <w:t xml:space="preserve">Za rozwiązanie zadań można uzyskać maksymalnie </w:t>
      </w:r>
      <w:r w:rsidRPr="008E287C">
        <w:rPr>
          <w:b/>
          <w:bCs/>
        </w:rPr>
        <w:t>25 punktów</w:t>
      </w:r>
      <w:r w:rsidRPr="008E287C">
        <w:t xml:space="preserve"> (5 pkt mniej niż w latach ubiegłych), w tym: 15 pkt – zadania zamknięte, 10 pkt – zadania otwarte.</w:t>
      </w:r>
    </w:p>
    <w:p w:rsidR="008E287C" w:rsidRPr="008E287C" w:rsidRDefault="008E287C" w:rsidP="008E287C">
      <w:pPr>
        <w:numPr>
          <w:ilvl w:val="0"/>
          <w:numId w:val="3"/>
        </w:numPr>
        <w:spacing w:before="100" w:beforeAutospacing="1" w:after="100" w:afterAutospacing="1"/>
      </w:pPr>
      <w:r w:rsidRPr="008E287C">
        <w:t xml:space="preserve">Liczba </w:t>
      </w:r>
      <w:r w:rsidRPr="008E287C">
        <w:rPr>
          <w:b/>
          <w:bCs/>
        </w:rPr>
        <w:t>zadań otwartych: 4</w:t>
      </w:r>
      <w:r w:rsidRPr="008E287C">
        <w:t xml:space="preserve"> (w latach 2019–2020: 6).</w:t>
      </w:r>
    </w:p>
    <w:p w:rsidR="008E287C" w:rsidRPr="008E287C" w:rsidRDefault="008E287C" w:rsidP="008E287C">
      <w:pPr>
        <w:spacing w:before="100" w:beforeAutospacing="1" w:after="100" w:afterAutospacing="1"/>
        <w:outlineLvl w:val="3"/>
        <w:rPr>
          <w:b/>
          <w:bCs/>
        </w:rPr>
      </w:pPr>
      <w:r w:rsidRPr="008E287C">
        <w:rPr>
          <w:b/>
          <w:bCs/>
        </w:rPr>
        <w:t>Język obcy nowożytny</w:t>
      </w:r>
    </w:p>
    <w:p w:rsidR="008E287C" w:rsidRPr="008E287C" w:rsidRDefault="008E287C" w:rsidP="008E287C">
      <w:pPr>
        <w:numPr>
          <w:ilvl w:val="0"/>
          <w:numId w:val="4"/>
        </w:numPr>
        <w:spacing w:before="100" w:beforeAutospacing="1" w:after="100" w:afterAutospacing="1"/>
      </w:pPr>
      <w:r w:rsidRPr="008E287C">
        <w:t xml:space="preserve">Przeprowadzany na podstawie </w:t>
      </w:r>
      <w:r w:rsidRPr="008E287C">
        <w:rPr>
          <w:b/>
          <w:bCs/>
        </w:rPr>
        <w:t>wymagań egzaminacyjnych</w:t>
      </w:r>
      <w:r w:rsidRPr="008E287C">
        <w:t>, zawierających ograniczony zakres wymagań podstawy programowej oraz ograniczony zakres środków gramatycznych.</w:t>
      </w:r>
    </w:p>
    <w:p w:rsidR="008E287C" w:rsidRPr="008E287C" w:rsidRDefault="008E287C" w:rsidP="008E287C">
      <w:pPr>
        <w:numPr>
          <w:ilvl w:val="0"/>
          <w:numId w:val="4"/>
        </w:numPr>
        <w:spacing w:before="100" w:beforeAutospacing="1" w:after="100" w:afterAutospacing="1"/>
      </w:pPr>
      <w:r w:rsidRPr="008E287C">
        <w:t>Oczekiwany średni poziom biegłości językowej, w tym zakresu środków językowych w wypowiedziach pisemnych (w skali ESOKJ) – A2.</w:t>
      </w:r>
    </w:p>
    <w:p w:rsidR="008E287C" w:rsidRPr="008E287C" w:rsidRDefault="008E287C" w:rsidP="008E287C">
      <w:pPr>
        <w:numPr>
          <w:ilvl w:val="0"/>
          <w:numId w:val="4"/>
        </w:numPr>
        <w:spacing w:before="100" w:beforeAutospacing="1" w:after="100" w:afterAutospacing="1"/>
      </w:pPr>
      <w:r w:rsidRPr="008E287C">
        <w:t xml:space="preserve">Czas trwania: </w:t>
      </w:r>
      <w:r w:rsidRPr="008E287C">
        <w:rPr>
          <w:b/>
          <w:bCs/>
        </w:rPr>
        <w:t>90 minut</w:t>
      </w:r>
      <w:r w:rsidRPr="008E287C">
        <w:t>.</w:t>
      </w:r>
    </w:p>
    <w:p w:rsidR="008E287C" w:rsidRPr="008E287C" w:rsidRDefault="008E287C" w:rsidP="008E287C">
      <w:pPr>
        <w:numPr>
          <w:ilvl w:val="0"/>
          <w:numId w:val="4"/>
        </w:numPr>
        <w:spacing w:before="100" w:beforeAutospacing="1" w:after="100" w:afterAutospacing="1"/>
      </w:pPr>
      <w:r w:rsidRPr="008E287C">
        <w:t xml:space="preserve">Za rozwiązanie zadań można uzyskać maksymalnie </w:t>
      </w:r>
      <w:r w:rsidRPr="008E287C">
        <w:rPr>
          <w:b/>
          <w:bCs/>
        </w:rPr>
        <w:t>55 punktów</w:t>
      </w:r>
      <w:r w:rsidRPr="008E287C">
        <w:t xml:space="preserve"> (5 pkt mniej niż w latach ubiegłych), w tym: 34 pkt – zadania zamknięte, 21 pkt – zadania otwarte.</w:t>
      </w:r>
    </w:p>
    <w:p w:rsidR="008E287C" w:rsidRPr="008E287C" w:rsidRDefault="008E287C" w:rsidP="008E287C">
      <w:pPr>
        <w:numPr>
          <w:ilvl w:val="0"/>
          <w:numId w:val="4"/>
        </w:numPr>
        <w:spacing w:before="100" w:beforeAutospacing="1" w:after="100" w:afterAutospacing="1"/>
      </w:pPr>
      <w:r w:rsidRPr="008E287C">
        <w:rPr>
          <w:b/>
          <w:bCs/>
        </w:rPr>
        <w:t>Mniejsza liczba zadań</w:t>
      </w:r>
      <w:r w:rsidRPr="008E287C">
        <w:t xml:space="preserve"> otwartych sprawdzających umiejętność rozumienia ze słuchu, umiejętność reagowania i znajomość środków językowych oraz zadań zamkniętych sprawdzających rozumienie tekstów pisanych i znajomość środków językowych.</w:t>
      </w:r>
    </w:p>
    <w:p w:rsidR="008E287C" w:rsidRDefault="008E287C" w:rsidP="008E287C">
      <w:pPr>
        <w:pStyle w:val="Nagwek4"/>
      </w:pPr>
      <w:r>
        <w:rPr>
          <w:rStyle w:val="Pogrubienie"/>
          <w:b/>
          <w:bCs/>
        </w:rPr>
        <w:t>w przypadku egzaminu ósmoklasisty:</w:t>
      </w:r>
    </w:p>
    <w:p w:rsidR="008E287C" w:rsidRDefault="008E287C" w:rsidP="008E287C">
      <w:pPr>
        <w:numPr>
          <w:ilvl w:val="0"/>
          <w:numId w:val="5"/>
        </w:numPr>
        <w:spacing w:before="100" w:beforeAutospacing="1" w:after="100" w:afterAutospacing="1"/>
      </w:pPr>
      <w:r>
        <w:t>z języka polskiego – z listy lektur obowiązkowych wykreślono Tędy i owędy Melchiora Wańkowicza,</w:t>
      </w:r>
    </w:p>
    <w:p w:rsidR="008E287C" w:rsidRDefault="008E287C" w:rsidP="008E287C">
      <w:pPr>
        <w:numPr>
          <w:ilvl w:val="0"/>
          <w:numId w:val="5"/>
        </w:numPr>
        <w:spacing w:before="100" w:beforeAutospacing="1" w:after="100" w:afterAutospacing="1"/>
      </w:pPr>
      <w:r>
        <w:t>z matematyki – ograniczono wymagania dotyczące działań na pierwiastkach oraz stereometrii (brył przestrzennych),</w:t>
      </w:r>
    </w:p>
    <w:p w:rsidR="008E287C" w:rsidRDefault="008E287C" w:rsidP="008E287C">
      <w:pPr>
        <w:numPr>
          <w:ilvl w:val="0"/>
          <w:numId w:val="5"/>
        </w:numPr>
        <w:spacing w:before="100" w:beforeAutospacing="1" w:after="100" w:afterAutospacing="1"/>
      </w:pPr>
      <w:r>
        <w:t xml:space="preserve">z języka angielskiego – z listy środków gramatycznych wykreślono czas past </w:t>
      </w:r>
      <w:proofErr w:type="spellStart"/>
      <w:r>
        <w:t>perfect</w:t>
      </w:r>
      <w:proofErr w:type="spellEnd"/>
      <w:r>
        <w:t xml:space="preserve"> oraz mowę zależną;</w:t>
      </w:r>
    </w:p>
    <w:p w:rsidR="008E287C" w:rsidRDefault="008E287C"/>
    <w:sectPr w:rsidR="008E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92B"/>
    <w:multiLevelType w:val="multilevel"/>
    <w:tmpl w:val="84D0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12560"/>
    <w:multiLevelType w:val="multilevel"/>
    <w:tmpl w:val="20CA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3398B"/>
    <w:multiLevelType w:val="multilevel"/>
    <w:tmpl w:val="B5E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F10FF"/>
    <w:multiLevelType w:val="multilevel"/>
    <w:tmpl w:val="4E0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A08ED"/>
    <w:multiLevelType w:val="multilevel"/>
    <w:tmpl w:val="22A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C"/>
    <w:rsid w:val="007335F3"/>
    <w:rsid w:val="008E287C"/>
    <w:rsid w:val="00A102ED"/>
    <w:rsid w:val="00B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A75"/>
  <w15:chartTrackingRefBased/>
  <w15:docId w15:val="{29C65F86-75CA-4365-8A4B-899C58EC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E28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8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E287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E28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00442db4-afaf-4948-8361-0fd144fc41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2020-12-18T08:50:00Z</dcterms:created>
  <dcterms:modified xsi:type="dcterms:W3CDTF">2020-12-18T09:04:00Z</dcterms:modified>
</cp:coreProperties>
</file>