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72" w:rsidRDefault="00513E72" w:rsidP="00513E72">
      <w:pPr>
        <w:pStyle w:val="Tekstpodstawowy"/>
        <w:spacing w:before="100" w:beforeAutospacing="1" w:after="100" w:afterAutospacing="1" w:line="360" w:lineRule="auto"/>
        <w:jc w:val="center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 xml:space="preserve">REGULAMIN </w:t>
      </w:r>
      <w:r>
        <w:rPr>
          <w:rFonts w:ascii="Calibri" w:eastAsia="Arial Unicode MS" w:hAnsi="Calibri"/>
          <w:b/>
          <w:sz w:val="24"/>
          <w:szCs w:val="24"/>
        </w:rPr>
        <w:br/>
        <w:t xml:space="preserve">REKRUTACJI DO KLAS PIERWSZYCH SZKOŁY PODSTAWOWEJ  </w:t>
      </w:r>
      <w:r>
        <w:rPr>
          <w:rFonts w:ascii="Calibri" w:eastAsia="Arial Unicode MS" w:hAnsi="Calibri"/>
          <w:b/>
          <w:sz w:val="24"/>
          <w:szCs w:val="24"/>
        </w:rPr>
        <w:br/>
        <w:t xml:space="preserve">IM. MJRA HENRYKA SUCHARSKIEGO </w:t>
      </w:r>
      <w:r>
        <w:rPr>
          <w:rFonts w:ascii="Calibri" w:eastAsia="Arial Unicode MS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W CHOCZU</w:t>
      </w:r>
    </w:p>
    <w:p w:rsidR="00513E72" w:rsidRDefault="00513E72" w:rsidP="00513E72">
      <w:pPr>
        <w:numPr>
          <w:ilvl w:val="0"/>
          <w:numId w:val="23"/>
        </w:numPr>
        <w:tabs>
          <w:tab w:val="clear" w:pos="720"/>
          <w:tab w:val="num" w:pos="910"/>
        </w:tabs>
        <w:spacing w:before="100" w:beforeAutospacing="1" w:after="100" w:afterAutospacing="1" w:line="240" w:lineRule="auto"/>
        <w:ind w:left="910"/>
        <w:rPr>
          <w:rFonts w:ascii="Calibri" w:eastAsia="Times New Roman" w:hAnsi="Calibri"/>
          <w:sz w:val="24"/>
          <w:szCs w:val="24"/>
          <w:lang w:eastAsia="pl-PL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PODSTAWA PRAWNA</w:t>
      </w:r>
    </w:p>
    <w:p w:rsidR="00513E72" w:rsidRDefault="00513E72" w:rsidP="00513E72">
      <w:pPr>
        <w:pStyle w:val="Akapitzlist2"/>
        <w:numPr>
          <w:ilvl w:val="0"/>
          <w:numId w:val="31"/>
        </w:numPr>
        <w:spacing w:before="60" w:after="100" w:afterAutospacing="1" w:line="240" w:lineRule="auto"/>
        <w:ind w:right="60"/>
        <w:jc w:val="both"/>
        <w:rPr>
          <w:bCs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Ustawa z dnia 7 września 1991 r. o systemie oświaty (tekst jednolity Dz. U. 2004 r. nr 256, poz. 2572  z późn. zm.).</w:t>
      </w:r>
    </w:p>
    <w:p w:rsidR="00513E72" w:rsidRDefault="00513E72" w:rsidP="00513E72">
      <w:pPr>
        <w:pStyle w:val="Akapitzlist2"/>
        <w:numPr>
          <w:ilvl w:val="0"/>
          <w:numId w:val="31"/>
        </w:numPr>
        <w:spacing w:before="60" w:after="0" w:line="240" w:lineRule="auto"/>
        <w:ind w:right="60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Ustawa z dn. 6 grudnia 2013 r. o zmianie ustawy o systemie oświaty oraz niektórych innych ustaw (Dz. U. z 2014 r. poz. 7)</w:t>
      </w:r>
    </w:p>
    <w:p w:rsidR="00513E72" w:rsidRDefault="00513E72" w:rsidP="00513E72">
      <w:pPr>
        <w:spacing w:before="100" w:beforeAutospacing="1" w:after="100" w:afterAutospacing="1"/>
        <w:rPr>
          <w:rFonts w:ascii="Calibri" w:hAnsi="Calibri"/>
          <w:sz w:val="24"/>
          <w:szCs w:val="24"/>
          <w:lang w:eastAsia="pl-PL"/>
        </w:rPr>
      </w:pPr>
    </w:p>
    <w:p w:rsidR="00513E72" w:rsidRDefault="00513E72" w:rsidP="00513E72">
      <w:pPr>
        <w:numPr>
          <w:ilvl w:val="0"/>
          <w:numId w:val="23"/>
        </w:numPr>
        <w:tabs>
          <w:tab w:val="clear" w:pos="720"/>
          <w:tab w:val="num" w:pos="910"/>
        </w:tabs>
        <w:spacing w:before="100" w:beforeAutospacing="1" w:after="100" w:afterAutospacing="1" w:line="240" w:lineRule="auto"/>
        <w:ind w:left="910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ZASADY REKRUTACJI</w:t>
      </w:r>
    </w:p>
    <w:p w:rsidR="00513E72" w:rsidRDefault="00513E72" w:rsidP="00513E72">
      <w:pPr>
        <w:spacing w:before="100" w:beforeAutospacing="1" w:after="100" w:afterAutospacing="1"/>
        <w:ind w:left="550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Cs w:val="24"/>
        </w:rPr>
        <w:tab/>
      </w:r>
    </w:p>
    <w:p w:rsidR="00513E72" w:rsidRDefault="00513E72" w:rsidP="00513E7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</w:rPr>
        <w:t xml:space="preserve">Do klasy pierwszej szkoły podstawowej przyjmuje się z urzędu dzieci zamieszkałe w obwodzie szkoły na podstawie zgłoszenia </w:t>
      </w:r>
      <w:r>
        <w:rPr>
          <w:rFonts w:ascii="Calibri" w:hAnsi="Calibri"/>
          <w:lang w:eastAsia="pl-PL"/>
        </w:rPr>
        <w:t xml:space="preserve">rodzica. </w:t>
      </w:r>
    </w:p>
    <w:p w:rsidR="00513E72" w:rsidRDefault="00513E72" w:rsidP="00513E72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Dzieci zamieszkałe poza obwodem szkoły mogą być przyjęte do klasy pierwszej po przeprowadzeniu postepowania rekrutacyjnego, jeżeli szkoła dysponuje wolnymi miejscami.</w:t>
      </w:r>
    </w:p>
    <w:p w:rsidR="00513E72" w:rsidRDefault="00513E72" w:rsidP="00513E72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Postępowanie rekrutacyjne prowadzone jest na wniosek rodzica kandydata, złożony do dyrektora szkoły.</w:t>
      </w:r>
    </w:p>
    <w:p w:rsidR="00513E72" w:rsidRDefault="00513E72" w:rsidP="00513E72">
      <w:pPr>
        <w:pStyle w:val="Akapitzlist"/>
        <w:numPr>
          <w:ilvl w:val="0"/>
          <w:numId w:val="32"/>
        </w:numPr>
        <w:spacing w:before="100" w:beforeAutospacing="1" w:after="240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Dzieci zamieszkałe poza obwodem szkoły przyjmowane są na podstawie  kryteriów określonych przez organ prowadzący.</w:t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rodzice dołączają dokumenty/oświadczenia potwierdzające spełnianie kryteriów.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Postępowanie rekrutacyjne przeprowadza komisja rekrutacyjna powołana przez dyrektora szkoły. Dyrektor wyznacza przewodniczącego komisji rekrutacyjnej. W skład komisji wchodzą: przewodniczący komisji i dwóch członków. </w:t>
      </w:r>
    </w:p>
    <w:p w:rsidR="00513E72" w:rsidRDefault="00513E72" w:rsidP="00513E72">
      <w:p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Zadania Szkolnej Komisji Rekrutacyjnej: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przyjmowanie dokumentów kandydatów do szkoły, czuwanie nad ich kompletnością;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obliczenie liczby punktów uzyskanych przez kandydata w trakcie rekrutacji;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sporządzenie protokołu postępowania rekrutacyjnego;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ustalenie wyników postępowania rekrutacyjnego i podanie do publicznej wiadomości listy kandydatów zakwalifikowanych i niezakwalifikowanych do dalszej części rekrutacji;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ustalenie listy kandydatów przyjętych i kandydatów nieprzyjętych do szkoły i podanie jej do publicznej wiadomości poprzez wywieszenie w widocznym miejscu wyników rekrutacji (lista zawiera imiona i nazwiska przyjętych oraz nieprzyjętych, </w:t>
      </w:r>
      <w:r>
        <w:rPr>
          <w:rFonts w:ascii="Calibri" w:hAnsi="Calibri"/>
          <w:lang w:eastAsia="pl-PL"/>
        </w:rPr>
        <w:lastRenderedPageBreak/>
        <w:t>uszeregowane w kolejności alfabetycznej; komisja podaje najniższą liczbę punktów, która uprawnia do przyjęcia do szkoły);</w:t>
      </w:r>
    </w:p>
    <w:p w:rsidR="00513E72" w:rsidRDefault="00513E72" w:rsidP="00513E72">
      <w:pPr>
        <w:numPr>
          <w:ilvl w:val="1"/>
          <w:numId w:val="26"/>
        </w:numPr>
        <w:spacing w:before="100" w:beforeAutospacing="1" w:after="240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przekazanie dyrektorowi szkoły pisemnych odwołań od wyników rekrutacji.</w:t>
      </w:r>
      <w:r>
        <w:rPr>
          <w:rFonts w:ascii="Calibri" w:hAnsi="Calibri"/>
          <w:lang w:eastAsia="pl-PL"/>
        </w:rPr>
        <w:br/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 przypadku uzyskania przez grupę kandydatów równorzędnych wyników, komisja rekrutacyjna, ustalając kolejność kwalifikacji, bierze pod uwagę  miejsce szkoły na liście preferencji kandydata (w porządku od najbardziej do najmniej preferowanej).</w:t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 przypadku nieprzedłożenia przez rodzica dokumentów określonych przez komisję rekrutacyjną - potwierdzających spełnianie kryteriów, komisja rekrutacyjna rozpatrując wniosek, może nie uwzględnić danego kryterium.</w:t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Wielodzietność rodziny kandydata oznacza rodzinę, która wychowuje troje i więcej dzieci (art. 20b ustawy o zmianie ustawy o systemie oświaty – Dz.U.2014, poz.7).</w:t>
      </w:r>
    </w:p>
    <w:p w:rsidR="00513E72" w:rsidRDefault="00513E72" w:rsidP="00513E72">
      <w:pPr>
        <w:pStyle w:val="NormalnyWeb"/>
        <w:numPr>
          <w:ilvl w:val="0"/>
          <w:numId w:val="32"/>
        </w:numPr>
        <w:spacing w:before="0" w:beforeAutospacing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bCs/>
          <w:sz w:val="22"/>
          <w:szCs w:val="22"/>
        </w:rPr>
        <w:t xml:space="preserve">Dokumenty, </w:t>
      </w:r>
      <w:r>
        <w:rPr>
          <w:rFonts w:ascii="Calibri" w:eastAsia="Arial Unicode MS" w:hAnsi="Calibri"/>
          <w:sz w:val="22"/>
          <w:szCs w:val="22"/>
        </w:rPr>
        <w:t>potwierdzające spełnianie kryteriów,</w:t>
      </w:r>
      <w:r>
        <w:rPr>
          <w:rFonts w:ascii="Calibri" w:eastAsia="Arial Unicode MS" w:hAnsi="Calibri"/>
          <w:bCs/>
          <w:sz w:val="22"/>
          <w:szCs w:val="22"/>
        </w:rPr>
        <w:t xml:space="preserve"> które rodzice dołączają do wniosku: 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eastAsia="Arial Unicode MS" w:hAnsi="Calibri"/>
          <w:lang w:eastAsia="pl-PL"/>
        </w:rPr>
        <w:t xml:space="preserve">Oświadczenie o wielodzietności rodziny kandydata, 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>Oryginał lub kopia orzeczenia o niepełnosprawności lub orzeczenia o potrzebie kształcenia specjalnego kandydata, poświadczona za zgodność z oryginałem przez rodzica,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Oryginał lub kopia orzeczenia o niepełnosprawności lub orzeczenia o potrzebie kształcenia specjalnego rodzeństwa kandydata, poświadczona za zgodność </w:t>
      </w:r>
      <w:r>
        <w:rPr>
          <w:rFonts w:ascii="Calibri" w:hAnsi="Calibri"/>
        </w:rPr>
        <w:br/>
        <w:t>z oryginałem przez rodzica,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>Oryginał lub kopia orzeczenia o niepełnosprawności rodziców kandydata, poświadczona za zgodność z oryginałem przez rodzica,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Oświadczenie rodzica samotnie wychowującego dziecko/ dzieci, </w:t>
      </w:r>
    </w:p>
    <w:p w:rsidR="00513E72" w:rsidRDefault="00513E72" w:rsidP="00513E72">
      <w:pPr>
        <w:numPr>
          <w:ilvl w:val="1"/>
          <w:numId w:val="32"/>
        </w:numPr>
        <w:suppressAutoHyphens/>
        <w:spacing w:after="120" w:line="360" w:lineRule="auto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>Oryginał lub kopia wyroku sądu o rozwodzie, separacji lub akt zgonu, poświadczona za zgodność z oryginałem przez rodzica,</w:t>
      </w:r>
    </w:p>
    <w:p w:rsidR="00513E72" w:rsidRDefault="00513E72" w:rsidP="00513E72">
      <w:pPr>
        <w:numPr>
          <w:ilvl w:val="0"/>
          <w:numId w:val="32"/>
        </w:numPr>
        <w:suppressAutoHyphens/>
        <w:spacing w:before="100" w:beforeAutospacing="1" w:after="100" w:afterAutospacing="1" w:line="360" w:lineRule="auto"/>
        <w:jc w:val="both"/>
        <w:rPr>
          <w:rFonts w:ascii="Calibri" w:eastAsia="Arial Unicode MS" w:hAnsi="Calibri"/>
          <w:iCs/>
          <w:lang w:eastAsia="pl-PL"/>
        </w:rPr>
      </w:pPr>
      <w:r>
        <w:rPr>
          <w:rFonts w:ascii="Calibri" w:eastAsia="Arial Unicode MS" w:hAnsi="Calibri"/>
          <w:iCs/>
          <w:lang w:eastAsia="pl-PL"/>
        </w:rPr>
        <w:t>Oświadczenia składa się pod rygorem odpowiedzialności karnej za składanie fałszywych zeznań. Składający oświadczenie jest obowiązany do zawarcia w nim klauzuli następującej treści: „</w:t>
      </w:r>
      <w:r>
        <w:rPr>
          <w:rFonts w:ascii="Calibri" w:hAnsi="Calibri"/>
          <w:iCs/>
        </w:rPr>
        <w:t>Oświadczam, że jestem świadomy/a odpowiedzialności karnej wynikającej z art. 233 kodeksu karnego za złożenie fałszywego oświadczenia”.</w:t>
      </w:r>
    </w:p>
    <w:p w:rsidR="00513E72" w:rsidRDefault="00513E72" w:rsidP="00513E72">
      <w:pPr>
        <w:spacing w:before="100" w:beforeAutospacing="1" w:after="100" w:afterAutospacing="1" w:line="360" w:lineRule="auto"/>
        <w:ind w:left="-190"/>
        <w:jc w:val="both"/>
        <w:rPr>
          <w:rFonts w:ascii="Calibri" w:eastAsia="Arial Unicode MS" w:hAnsi="Calibri"/>
          <w:iCs/>
          <w:sz w:val="24"/>
          <w:szCs w:val="24"/>
          <w:lang w:eastAsia="pl-PL"/>
        </w:rPr>
      </w:pPr>
    </w:p>
    <w:p w:rsidR="00513E72" w:rsidRDefault="00513E72" w:rsidP="00513E72">
      <w:pPr>
        <w:spacing w:before="100" w:beforeAutospacing="1" w:after="100" w:afterAutospacing="1" w:line="360" w:lineRule="auto"/>
        <w:ind w:left="-190"/>
        <w:jc w:val="both"/>
        <w:rPr>
          <w:rFonts w:ascii="Calibri" w:eastAsia="Arial Unicode MS" w:hAnsi="Calibri"/>
          <w:iCs/>
          <w:sz w:val="24"/>
          <w:szCs w:val="24"/>
          <w:lang w:eastAsia="pl-PL"/>
        </w:rPr>
      </w:pPr>
    </w:p>
    <w:p w:rsidR="00513E72" w:rsidRDefault="00513E72" w:rsidP="00513E72">
      <w:pPr>
        <w:pStyle w:val="NormalnyWeb"/>
        <w:spacing w:line="360" w:lineRule="auto"/>
        <w:jc w:val="both"/>
        <w:rPr>
          <w:rFonts w:ascii="Calibri" w:hAnsi="Calibri"/>
          <w:b/>
        </w:rPr>
      </w:pPr>
      <w:r>
        <w:rPr>
          <w:rFonts w:ascii="Calibri" w:eastAsia="Arial Unicode MS" w:hAnsi="Calibri"/>
          <w:b/>
        </w:rPr>
        <w:lastRenderedPageBreak/>
        <w:t>III. TRYB ODWOŁAWCZY</w:t>
      </w:r>
    </w:p>
    <w:p w:rsidR="00513E72" w:rsidRDefault="00513E72" w:rsidP="00513E72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decyzji komisji rekrutacyjnej przysługuje rodzicom odwołanie w następującym trybie:</w:t>
      </w:r>
    </w:p>
    <w:p w:rsidR="00513E72" w:rsidRDefault="00513E72" w:rsidP="00513E72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ciągu 7 dni od podania do publicznej wiadomości listy przyjętych i nieprzyjętych rodzic ma prawo wystąpić z wnioskiem o uzasadnienie odmowy przyjęcia kandydata do komisji rekrutacyjnej,</w:t>
      </w:r>
    </w:p>
    <w:p w:rsidR="00513E72" w:rsidRDefault="00513E72" w:rsidP="00513E72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sporządza się w ciągu 5 dni od dnia wystąpienia z wnioskiem przez rodzica kandydata,</w:t>
      </w:r>
    </w:p>
    <w:p w:rsidR="00513E72" w:rsidRDefault="00513E72" w:rsidP="00513E72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terminie 7 dni od otrzymania przez rodzica uzasadnienia, może on wnieść do dyrektora odwołanie od rozstrzygnięcia komisji rekrutacyjnej,</w:t>
      </w:r>
    </w:p>
    <w:p w:rsidR="00513E72" w:rsidRDefault="00513E72" w:rsidP="00513E72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dyrektor szkoły podstawowej  rozpatruje odwołanie w terminie 7 dni od dnia otrzymania odwołania.</w:t>
      </w:r>
    </w:p>
    <w:p w:rsidR="00513E72" w:rsidRDefault="00513E72" w:rsidP="00513E72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po przeprowadzeniu rekrutacji szkoła dysponuje wolnymi miejscami, przeprowadza się postępowanie rekrutacyjne uzupełniające.</w:t>
      </w:r>
    </w:p>
    <w:p w:rsidR="00513E72" w:rsidRDefault="00513E72" w:rsidP="00513E72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Rekrutacja uzupełniająca powinna zakończyć się do 31 sierpnia roku poprzedzającego rok szkolny na który prowadzona jest rekrutacja.</w:t>
      </w:r>
    </w:p>
    <w:p w:rsidR="00513E72" w:rsidRDefault="00513E72" w:rsidP="00BE3A2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5C6CBF" w:rsidRPr="00576276" w:rsidRDefault="005C6CBF" w:rsidP="00576276">
      <w:pPr>
        <w:spacing w:after="0"/>
        <w:jc w:val="both"/>
        <w:rPr>
          <w:rFonts w:cs="Times New Roman"/>
          <w:sz w:val="24"/>
          <w:szCs w:val="24"/>
        </w:rPr>
      </w:pPr>
    </w:p>
    <w:sectPr w:rsidR="005C6CBF" w:rsidRPr="00576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38" w:rsidRDefault="007B4638" w:rsidP="004A043B">
      <w:pPr>
        <w:spacing w:after="0" w:line="240" w:lineRule="auto"/>
      </w:pPr>
      <w:r>
        <w:separator/>
      </w:r>
    </w:p>
  </w:endnote>
  <w:endnote w:type="continuationSeparator" w:id="0">
    <w:p w:rsidR="007B4638" w:rsidRDefault="007B4638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7459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D1A4D" w:rsidRDefault="006D1A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C60" w:rsidRDefault="00CF3C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38" w:rsidRDefault="007B4638" w:rsidP="004A043B">
      <w:pPr>
        <w:spacing w:after="0" w:line="240" w:lineRule="auto"/>
      </w:pPr>
      <w:r>
        <w:separator/>
      </w:r>
    </w:p>
  </w:footnote>
  <w:footnote w:type="continuationSeparator" w:id="0">
    <w:p w:rsidR="007B4638" w:rsidRDefault="007B4638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14" w:rsidRPr="00982ECD" w:rsidRDefault="00223782" w:rsidP="00513E7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8</w:t>
    </w:r>
    <w:r w:rsidR="004A043B" w:rsidRPr="00982ECD">
      <w:rPr>
        <w:sz w:val="16"/>
        <w:szCs w:val="16"/>
      </w:rPr>
      <w:t xml:space="preserve"> d</w:t>
    </w:r>
    <w:r w:rsidR="00513E72">
      <w:rPr>
        <w:sz w:val="16"/>
        <w:szCs w:val="16"/>
      </w:rPr>
      <w:t>o Statutu Szkoły Podstawowej im. mjra Henryka Sucharskiego</w:t>
    </w:r>
    <w:r w:rsidR="00181340">
      <w:rPr>
        <w:sz w:val="16"/>
        <w:szCs w:val="16"/>
      </w:rPr>
      <w:t xml:space="preserve"> w Choczu</w:t>
    </w:r>
    <w:r w:rsidR="00CF3C60">
      <w:rPr>
        <w:sz w:val="16"/>
        <w:szCs w:val="16"/>
      </w:rPr>
      <w:t xml:space="preserve"> </w:t>
    </w:r>
    <w:r w:rsidR="006D1A4D">
      <w:rPr>
        <w:sz w:val="16"/>
        <w:szCs w:val="16"/>
      </w:rPr>
      <w:t xml:space="preserve"> - Regulamin rekrutacji</w:t>
    </w:r>
  </w:p>
  <w:p w:rsidR="00982ECD" w:rsidRPr="00982ECD" w:rsidRDefault="00982ECD" w:rsidP="00181340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7E183B"/>
    <w:multiLevelType w:val="multilevel"/>
    <w:tmpl w:val="99024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C0"/>
    <w:multiLevelType w:val="hybridMultilevel"/>
    <w:tmpl w:val="B6B4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4115"/>
    <w:multiLevelType w:val="hybridMultilevel"/>
    <w:tmpl w:val="27F8E210"/>
    <w:lvl w:ilvl="0" w:tplc="111224DA">
      <w:start w:val="1"/>
      <w:numFmt w:val="decimal"/>
      <w:lvlText w:val="%1."/>
      <w:lvlJc w:val="left"/>
      <w:pPr>
        <w:ind w:left="360" w:hanging="360"/>
      </w:pPr>
      <w:rPr>
        <w:kern w:val="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A74F5"/>
    <w:multiLevelType w:val="hybridMultilevel"/>
    <w:tmpl w:val="3334B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93C70C1"/>
    <w:multiLevelType w:val="hybridMultilevel"/>
    <w:tmpl w:val="1E6A1572"/>
    <w:lvl w:ilvl="0" w:tplc="5FE684D0">
      <w:start w:val="1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ascii="Times New Roman" w:eastAsia="Arial Unicode MS" w:hAnsi="Times New Roman" w:cs="Times New Roman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21">
    <w:nsid w:val="52333014"/>
    <w:multiLevelType w:val="multilevel"/>
    <w:tmpl w:val="6B981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5CFF"/>
    <w:multiLevelType w:val="multilevel"/>
    <w:tmpl w:val="E08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F650EE"/>
    <w:multiLevelType w:val="multilevel"/>
    <w:tmpl w:val="0D969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F095E"/>
    <w:multiLevelType w:val="multilevel"/>
    <w:tmpl w:val="0CB4A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6"/>
  </w:num>
  <w:num w:numId="5">
    <w:abstractNumId w:val="28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27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25"/>
  </w:num>
  <w:num w:numId="16">
    <w:abstractNumId w:val="12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  <w:num w:numId="21">
    <w:abstractNumId w:val="5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24B32"/>
    <w:rsid w:val="0003738D"/>
    <w:rsid w:val="000A34B8"/>
    <w:rsid w:val="000D777B"/>
    <w:rsid w:val="00115504"/>
    <w:rsid w:val="00123E8D"/>
    <w:rsid w:val="0015700E"/>
    <w:rsid w:val="00181340"/>
    <w:rsid w:val="00182A72"/>
    <w:rsid w:val="001B601A"/>
    <w:rsid w:val="00217132"/>
    <w:rsid w:val="00223782"/>
    <w:rsid w:val="00242444"/>
    <w:rsid w:val="00273058"/>
    <w:rsid w:val="00287DA5"/>
    <w:rsid w:val="002D244E"/>
    <w:rsid w:val="002E71DC"/>
    <w:rsid w:val="00310013"/>
    <w:rsid w:val="00372520"/>
    <w:rsid w:val="00392FBC"/>
    <w:rsid w:val="003B65B3"/>
    <w:rsid w:val="003C0603"/>
    <w:rsid w:val="003C1732"/>
    <w:rsid w:val="00453D31"/>
    <w:rsid w:val="00457433"/>
    <w:rsid w:val="004A043B"/>
    <w:rsid w:val="004A1CC4"/>
    <w:rsid w:val="00513E72"/>
    <w:rsid w:val="005321CF"/>
    <w:rsid w:val="00550A0C"/>
    <w:rsid w:val="00552121"/>
    <w:rsid w:val="005609B4"/>
    <w:rsid w:val="00576276"/>
    <w:rsid w:val="005C6CBF"/>
    <w:rsid w:val="00612E25"/>
    <w:rsid w:val="00633FB9"/>
    <w:rsid w:val="006872ED"/>
    <w:rsid w:val="006A2DAA"/>
    <w:rsid w:val="006D1A4D"/>
    <w:rsid w:val="007B4638"/>
    <w:rsid w:val="007D6480"/>
    <w:rsid w:val="007E5F5F"/>
    <w:rsid w:val="00820C0B"/>
    <w:rsid w:val="00820F8C"/>
    <w:rsid w:val="0082311A"/>
    <w:rsid w:val="00831E43"/>
    <w:rsid w:val="00863341"/>
    <w:rsid w:val="00865514"/>
    <w:rsid w:val="0090337D"/>
    <w:rsid w:val="0093168E"/>
    <w:rsid w:val="00933423"/>
    <w:rsid w:val="0093770E"/>
    <w:rsid w:val="00982ECD"/>
    <w:rsid w:val="009B27A1"/>
    <w:rsid w:val="009E74C4"/>
    <w:rsid w:val="00A42982"/>
    <w:rsid w:val="00A852FC"/>
    <w:rsid w:val="00AD7EAE"/>
    <w:rsid w:val="00B17375"/>
    <w:rsid w:val="00BC08B1"/>
    <w:rsid w:val="00BD0AEB"/>
    <w:rsid w:val="00BE3A2E"/>
    <w:rsid w:val="00CB0E62"/>
    <w:rsid w:val="00CF3C60"/>
    <w:rsid w:val="00D700A6"/>
    <w:rsid w:val="00DA74B4"/>
    <w:rsid w:val="00DC57A1"/>
    <w:rsid w:val="00DF1FA7"/>
    <w:rsid w:val="00E12CFB"/>
    <w:rsid w:val="00E24306"/>
    <w:rsid w:val="00E80AD7"/>
    <w:rsid w:val="00F84FF0"/>
    <w:rsid w:val="00FC0E14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7FFA-871D-4DB5-81E6-4D00F7D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NormalnyWeb">
    <w:name w:val="Normal (Web)"/>
    <w:basedOn w:val="Normalny"/>
    <w:semiHidden/>
    <w:unhideWhenUsed/>
    <w:rsid w:val="00B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semiHidden/>
    <w:rsid w:val="00BE3A2E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513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E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13E72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13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5</cp:revision>
  <dcterms:created xsi:type="dcterms:W3CDTF">2015-09-23T08:55:00Z</dcterms:created>
  <dcterms:modified xsi:type="dcterms:W3CDTF">2015-09-29T09:40:00Z</dcterms:modified>
</cp:coreProperties>
</file>